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Arial" w:hAnsi="Arial" w:cs="Arial"/>
        </w:rPr>
      </w:pPr>
    </w:p>
    <w:p w:rsidR="002D3A0A" w:rsidRPr="00DF77BC" w:rsidRDefault="002D3A0A" w:rsidP="000E1F39">
      <w:pPr>
        <w:jc w:val="center"/>
        <w:rPr>
          <w:rFonts w:ascii="Arial" w:hAnsi="Arial" w:cs="Arial"/>
        </w:rPr>
      </w:pPr>
    </w:p>
    <w:p w:rsidR="000E1F39" w:rsidRPr="002F684E" w:rsidRDefault="000E1F39" w:rsidP="000E1F39">
      <w:pPr>
        <w:jc w:val="both"/>
        <w:rPr>
          <w:rFonts w:ascii="Arial" w:hAnsi="Arial" w:cs="Arial"/>
        </w:rPr>
      </w:pPr>
      <w:r w:rsidRPr="002F684E">
        <w:rPr>
          <w:rFonts w:ascii="Arial" w:hAnsi="Arial" w:cs="Arial"/>
          <w:lang w:val="pl-PL"/>
        </w:rPr>
        <w:t>Nadle</w:t>
      </w:r>
      <w:r w:rsidRPr="002F684E">
        <w:rPr>
          <w:rFonts w:ascii="Arial" w:hAnsi="Arial" w:cs="Arial"/>
        </w:rPr>
        <w:t>ž</w:t>
      </w:r>
      <w:r w:rsidRPr="002F684E">
        <w:rPr>
          <w:rFonts w:ascii="Arial" w:hAnsi="Arial" w:cs="Arial"/>
          <w:lang w:val="pl-PL"/>
        </w:rPr>
        <w:t>ni</w:t>
      </w:r>
      <w:r w:rsidRPr="002F684E">
        <w:rPr>
          <w:rFonts w:ascii="Arial" w:hAnsi="Arial" w:cs="Arial"/>
        </w:rPr>
        <w:t xml:space="preserve"> </w:t>
      </w:r>
      <w:r w:rsidRPr="002F684E">
        <w:rPr>
          <w:rFonts w:ascii="Arial" w:hAnsi="Arial" w:cs="Arial"/>
          <w:lang w:val="pl-PL"/>
        </w:rPr>
        <w:t>trgova</w:t>
      </w:r>
      <w:r w:rsidRPr="002F684E">
        <w:rPr>
          <w:rFonts w:ascii="Arial" w:hAnsi="Arial" w:cs="Arial"/>
        </w:rPr>
        <w:t>č</w:t>
      </w:r>
      <w:r w:rsidRPr="002F684E">
        <w:rPr>
          <w:rFonts w:ascii="Arial" w:hAnsi="Arial" w:cs="Arial"/>
          <w:lang w:val="pl-PL"/>
        </w:rPr>
        <w:t>ki</w:t>
      </w:r>
      <w:r w:rsidRPr="002F684E">
        <w:rPr>
          <w:rFonts w:ascii="Arial" w:hAnsi="Arial" w:cs="Arial"/>
        </w:rPr>
        <w:t xml:space="preserve"> </w:t>
      </w:r>
      <w:r w:rsidRPr="002F684E">
        <w:rPr>
          <w:rFonts w:ascii="Arial" w:hAnsi="Arial" w:cs="Arial"/>
          <w:lang w:val="pl-PL"/>
        </w:rPr>
        <w:t>sud</w:t>
      </w:r>
      <w:r w:rsidR="006B2AF1" w:rsidRPr="002F684E">
        <w:rPr>
          <w:rFonts w:ascii="Arial" w:hAnsi="Arial" w:cs="Arial"/>
          <w:lang w:val="pl-PL"/>
        </w:rPr>
        <w:t>:</w:t>
      </w:r>
      <w:r w:rsidR="006B2AF1" w:rsidRPr="002F684E">
        <w:rPr>
          <w:rFonts w:ascii="Arial" w:hAnsi="Arial" w:cs="Arial"/>
        </w:rPr>
        <w:t xml:space="preserve"> </w:t>
      </w:r>
      <w:r w:rsidR="006B2AF1" w:rsidRPr="002F684E">
        <w:rPr>
          <w:rFonts w:ascii="Arial" w:hAnsi="Arial" w:cs="Arial"/>
          <w:b/>
        </w:rPr>
        <w:t>Trgovački sud u Zagrebu</w:t>
      </w:r>
      <w:r w:rsidR="006B2AF1" w:rsidRPr="002F684E">
        <w:rPr>
          <w:rFonts w:ascii="Arial" w:hAnsi="Arial" w:cs="Arial"/>
        </w:rPr>
        <w:t xml:space="preserve"> </w:t>
      </w:r>
    </w:p>
    <w:p w:rsidR="000E1F39" w:rsidRPr="002F684E" w:rsidRDefault="000E1F39" w:rsidP="000E1F39">
      <w:pPr>
        <w:jc w:val="both"/>
        <w:rPr>
          <w:rFonts w:ascii="Arial" w:hAnsi="Arial" w:cs="Arial"/>
          <w:b/>
          <w:lang w:val="pl-PL"/>
        </w:rPr>
      </w:pPr>
      <w:r w:rsidRPr="002F684E">
        <w:rPr>
          <w:rFonts w:ascii="Arial" w:hAnsi="Arial" w:cs="Arial"/>
          <w:lang w:val="pl-PL"/>
        </w:rPr>
        <w:t>Poslovni bro</w:t>
      </w:r>
      <w:r w:rsidR="006B2AF1" w:rsidRPr="002F684E">
        <w:rPr>
          <w:rFonts w:ascii="Arial" w:hAnsi="Arial" w:cs="Arial"/>
          <w:lang w:val="pl-PL"/>
        </w:rPr>
        <w:t xml:space="preserve">j spisa: </w:t>
      </w:r>
      <w:r w:rsidR="006B2AF1" w:rsidRPr="002F684E">
        <w:rPr>
          <w:rFonts w:ascii="Arial" w:hAnsi="Arial" w:cs="Arial"/>
          <w:b/>
          <w:lang w:val="pl-PL"/>
        </w:rPr>
        <w:t>47.St-849/14</w:t>
      </w:r>
    </w:p>
    <w:p w:rsidR="006B2AF1" w:rsidRPr="002F684E" w:rsidRDefault="000E1F39" w:rsidP="000E1F39">
      <w:pPr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>Dužnik (ime i prezime / tvrtka ili naziv, OIB, adresa / sjedište)</w:t>
      </w:r>
      <w:r w:rsidR="006B2AF1" w:rsidRPr="002F684E">
        <w:rPr>
          <w:rFonts w:ascii="Arial" w:hAnsi="Arial" w:cs="Arial"/>
          <w:lang w:val="pl-PL"/>
        </w:rPr>
        <w:t>:</w:t>
      </w:r>
    </w:p>
    <w:p w:rsidR="000E1F39" w:rsidRPr="002F684E" w:rsidRDefault="006B2AF1" w:rsidP="006B2AF1">
      <w:pPr>
        <w:rPr>
          <w:rFonts w:ascii="Arial" w:hAnsi="Arial" w:cs="Arial"/>
          <w:b/>
          <w:lang w:val="pl-PL"/>
        </w:rPr>
      </w:pPr>
      <w:r w:rsidRPr="002F684E">
        <w:rPr>
          <w:rFonts w:ascii="Arial" w:hAnsi="Arial" w:cs="Arial"/>
          <w:b/>
          <w:lang w:val="pl-PL"/>
        </w:rPr>
        <w:t>TEMOS NEKRETNINE d.o.o. u stečaju, Zagreb, Škorpikova 22,OIB:99146000922</w:t>
      </w:r>
    </w:p>
    <w:p w:rsidR="000E1F39" w:rsidRPr="002F684E" w:rsidRDefault="000E1F39" w:rsidP="000E1F39">
      <w:pPr>
        <w:jc w:val="center"/>
        <w:rPr>
          <w:rFonts w:ascii="Arial" w:hAnsi="Arial" w:cs="Arial"/>
          <w:lang w:val="pl-PL"/>
        </w:rPr>
      </w:pPr>
    </w:p>
    <w:p w:rsidR="002D3A0A" w:rsidRPr="002F684E" w:rsidRDefault="002D3A0A" w:rsidP="000E1F39">
      <w:pPr>
        <w:jc w:val="center"/>
        <w:rPr>
          <w:rFonts w:ascii="Arial" w:hAnsi="Arial" w:cs="Arial"/>
          <w:lang w:val="pl-PL"/>
        </w:rPr>
      </w:pPr>
    </w:p>
    <w:p w:rsidR="002D3A0A" w:rsidRPr="002F684E" w:rsidRDefault="002D3A0A" w:rsidP="000E1F39">
      <w:pPr>
        <w:jc w:val="center"/>
        <w:rPr>
          <w:rFonts w:ascii="Arial" w:hAnsi="Arial" w:cs="Arial"/>
          <w:lang w:val="pl-PL"/>
        </w:rPr>
      </w:pPr>
    </w:p>
    <w:p w:rsidR="000E1F39" w:rsidRPr="002F684E" w:rsidRDefault="000E1F39" w:rsidP="00C84F14">
      <w:pPr>
        <w:pStyle w:val="Odlomakpopisa"/>
        <w:numPr>
          <w:ilvl w:val="0"/>
          <w:numId w:val="2"/>
        </w:numPr>
        <w:ind w:left="284" w:hanging="284"/>
        <w:rPr>
          <w:rFonts w:ascii="Arial" w:hAnsi="Arial" w:cs="Arial"/>
          <w:b/>
          <w:lang w:val="pl-PL"/>
        </w:rPr>
      </w:pPr>
      <w:r w:rsidRPr="002F684E">
        <w:rPr>
          <w:rFonts w:ascii="Arial" w:hAnsi="Arial" w:cs="Arial"/>
          <w:b/>
          <w:lang w:val="pl-PL"/>
        </w:rPr>
        <w:t>TIJEK STEČAJNOGA PO</w:t>
      </w:r>
      <w:r w:rsidR="006B2AF1" w:rsidRPr="002F684E">
        <w:rPr>
          <w:rFonts w:ascii="Arial" w:hAnsi="Arial" w:cs="Arial"/>
          <w:b/>
          <w:lang w:val="pl-PL"/>
        </w:rPr>
        <w:t>STUPKA U RAZDOBLJU OD 25.11.2015.</w:t>
      </w:r>
      <w:r w:rsidR="00C84F14" w:rsidRPr="002F684E">
        <w:rPr>
          <w:rFonts w:ascii="Arial" w:hAnsi="Arial" w:cs="Arial"/>
          <w:b/>
          <w:lang w:val="pl-PL"/>
        </w:rPr>
        <w:t xml:space="preserve"> </w:t>
      </w:r>
      <w:r w:rsidR="006B2AF1" w:rsidRPr="002F684E">
        <w:rPr>
          <w:rFonts w:ascii="Arial" w:hAnsi="Arial" w:cs="Arial"/>
          <w:b/>
          <w:lang w:val="pl-PL"/>
        </w:rPr>
        <w:t>DO 14.6.2016.</w:t>
      </w:r>
    </w:p>
    <w:p w:rsidR="006B2AF1" w:rsidRPr="002F684E" w:rsidRDefault="006B2AF1" w:rsidP="006B2AF1">
      <w:pPr>
        <w:rPr>
          <w:rFonts w:ascii="Arial" w:hAnsi="Arial" w:cs="Arial"/>
          <w:lang w:val="pl-PL"/>
        </w:rPr>
      </w:pPr>
    </w:p>
    <w:p w:rsidR="006B2AF1" w:rsidRPr="002F684E" w:rsidRDefault="006B2AF1" w:rsidP="006B2AF1">
      <w:pPr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>U odnosu na prethodno izvještajno razdoblje u ovome stečajnom postupku</w:t>
      </w:r>
      <w:r w:rsidR="002D3A0A" w:rsidRPr="002F684E">
        <w:rPr>
          <w:rFonts w:ascii="Arial" w:hAnsi="Arial" w:cs="Arial"/>
          <w:lang w:val="pl-PL"/>
        </w:rPr>
        <w:t xml:space="preserve">, </w:t>
      </w:r>
      <w:r w:rsidRPr="002F684E">
        <w:rPr>
          <w:rFonts w:ascii="Arial" w:hAnsi="Arial" w:cs="Arial"/>
          <w:lang w:val="pl-PL"/>
        </w:rPr>
        <w:t xml:space="preserve"> u </w:t>
      </w:r>
      <w:r w:rsidR="001A6F15" w:rsidRPr="002F684E">
        <w:rPr>
          <w:rFonts w:ascii="Arial" w:hAnsi="Arial" w:cs="Arial"/>
          <w:lang w:val="pl-PL"/>
        </w:rPr>
        <w:t xml:space="preserve">ovom </w:t>
      </w:r>
      <w:r w:rsidRPr="002F684E">
        <w:rPr>
          <w:rFonts w:ascii="Arial" w:hAnsi="Arial" w:cs="Arial"/>
          <w:lang w:val="pl-PL"/>
        </w:rPr>
        <w:t xml:space="preserve">izvještajnom razdoblju nije bilo nikakovih promejna vezano za utvrđenu imovinu odnosno stečajnu masu stečajnog dužnika </w:t>
      </w:r>
      <w:r w:rsidR="00F756BC" w:rsidRPr="002F684E">
        <w:rPr>
          <w:rFonts w:ascii="Arial" w:hAnsi="Arial" w:cs="Arial"/>
          <w:lang w:val="pl-PL"/>
        </w:rPr>
        <w:t xml:space="preserve"> koja je u cijelos</w:t>
      </w:r>
      <w:r w:rsidRPr="002F684E">
        <w:rPr>
          <w:rFonts w:ascii="Arial" w:hAnsi="Arial" w:cs="Arial"/>
          <w:lang w:val="pl-PL"/>
        </w:rPr>
        <w:t xml:space="preserve">ti opterećena razlučnim pravom. </w:t>
      </w:r>
    </w:p>
    <w:p w:rsidR="00C84F14" w:rsidRPr="002F684E" w:rsidRDefault="001A6F15" w:rsidP="006B2AF1">
      <w:pPr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 xml:space="preserve">Isključiva događanja i poslovi </w:t>
      </w:r>
      <w:r w:rsidR="002D3A0A" w:rsidRPr="002F684E">
        <w:rPr>
          <w:rFonts w:ascii="Arial" w:hAnsi="Arial" w:cs="Arial"/>
          <w:lang w:val="pl-PL"/>
        </w:rPr>
        <w:t xml:space="preserve">vezani su uz sudske sporove koji su pokrenuti prije stečajnog postupka, za koje stečajni upravitelj nije preuzeo dokumentaciju a o čemu je izvjestio u prethdnim izvješćima, te nije imao nikakovih prethodnih saznanja o pokrenutim sporovima.  </w:t>
      </w:r>
    </w:p>
    <w:p w:rsidR="002D3A0A" w:rsidRPr="002F684E" w:rsidRDefault="002D3A0A" w:rsidP="006B2AF1">
      <w:pPr>
        <w:rPr>
          <w:rFonts w:ascii="Arial" w:hAnsi="Arial" w:cs="Arial"/>
          <w:lang w:val="pl-PL"/>
        </w:rPr>
      </w:pPr>
    </w:p>
    <w:p w:rsidR="00C84F14" w:rsidRPr="002F684E" w:rsidRDefault="00D56B38" w:rsidP="00C84F14">
      <w:pPr>
        <w:rPr>
          <w:rFonts w:ascii="Arial" w:hAnsi="Arial" w:cs="Arial"/>
        </w:rPr>
      </w:pPr>
      <w:r w:rsidRPr="002F684E">
        <w:rPr>
          <w:rFonts w:ascii="Arial" w:hAnsi="Arial" w:cs="Arial"/>
        </w:rPr>
        <w:t>Pravni p</w:t>
      </w:r>
      <w:r w:rsidR="00C84F14" w:rsidRPr="002F684E">
        <w:rPr>
          <w:rFonts w:ascii="Arial" w:hAnsi="Arial" w:cs="Arial"/>
        </w:rPr>
        <w:t>redmeti  koji su u postupku nakon š</w:t>
      </w:r>
      <w:r w:rsidRPr="002F684E">
        <w:rPr>
          <w:rFonts w:ascii="Arial" w:hAnsi="Arial" w:cs="Arial"/>
        </w:rPr>
        <w:t>to je otvoren stečajni postupak, a u kojima ima određenih promjena u odnosu na prethodno izvješće:</w:t>
      </w:r>
    </w:p>
    <w:p w:rsidR="00C84F14" w:rsidRPr="002F684E" w:rsidRDefault="00C84F14" w:rsidP="00C84F14">
      <w:pPr>
        <w:rPr>
          <w:rStyle w:val="tabletextfield"/>
          <w:rFonts w:ascii="Arial" w:hAnsi="Arial" w:cs="Arial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9"/>
        <w:gridCol w:w="2506"/>
        <w:gridCol w:w="45"/>
        <w:gridCol w:w="1365"/>
        <w:gridCol w:w="53"/>
        <w:gridCol w:w="1943"/>
        <w:gridCol w:w="54"/>
        <w:gridCol w:w="3106"/>
      </w:tblGrid>
      <w:tr w:rsidR="00C84F14" w:rsidRPr="002F684E" w:rsidTr="001601BD">
        <w:trPr>
          <w:trHeight w:val="447"/>
        </w:trPr>
        <w:tc>
          <w:tcPr>
            <w:tcW w:w="534" w:type="dxa"/>
            <w:gridSpan w:val="2"/>
            <w:shd w:val="clear" w:color="auto" w:fill="auto"/>
            <w:vAlign w:val="center"/>
          </w:tcPr>
          <w:p w:rsidR="00C84F14" w:rsidRPr="002F684E" w:rsidRDefault="00C84F14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Rb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C84F14" w:rsidRPr="002F684E" w:rsidRDefault="00C84F14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Sud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4F14" w:rsidRPr="002F684E" w:rsidRDefault="00C84F14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Broj predmeta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84F14" w:rsidRPr="002F684E" w:rsidRDefault="00C84F14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Ovrhovoditelj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:rsidR="00C84F14" w:rsidRPr="002F684E" w:rsidRDefault="00C84F14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trenutno stanje</w:t>
            </w:r>
          </w:p>
        </w:tc>
      </w:tr>
      <w:tr w:rsidR="00C84F14" w:rsidRPr="002F684E" w:rsidTr="004E1D85">
        <w:trPr>
          <w:trHeight w:val="1350"/>
        </w:trPr>
        <w:tc>
          <w:tcPr>
            <w:tcW w:w="534" w:type="dxa"/>
            <w:gridSpan w:val="2"/>
            <w:shd w:val="clear" w:color="auto" w:fill="auto"/>
          </w:tcPr>
          <w:p w:rsidR="00C84F14" w:rsidRPr="002F684E" w:rsidRDefault="00C84F14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C84F14" w:rsidRPr="002F684E" w:rsidRDefault="004E1D85" w:rsidP="004E1D85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1.1</w:t>
            </w:r>
            <w:r w:rsidR="00C84F14" w:rsidRPr="002F684E">
              <w:rPr>
                <w:rFonts w:ascii="Arial" w:hAnsi="Arial" w:cs="Arial"/>
              </w:rPr>
              <w:t>Općinski sud u Slavonskom Brodu</w:t>
            </w:r>
          </w:p>
          <w:p w:rsidR="004E1D85" w:rsidRPr="002F684E" w:rsidRDefault="004E1D85" w:rsidP="004E1D85">
            <w:pPr>
              <w:rPr>
                <w:rFonts w:ascii="Arial" w:hAnsi="Arial" w:cs="Arial"/>
              </w:rPr>
            </w:pPr>
          </w:p>
          <w:p w:rsidR="004E1D85" w:rsidRPr="002F684E" w:rsidRDefault="004E1D85" w:rsidP="004E1D85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1.2Trgovački sud u     Zagrebu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84F14" w:rsidRPr="002F684E" w:rsidRDefault="00C84F14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Ovr-13/2013</w:t>
            </w:r>
          </w:p>
          <w:p w:rsidR="00C84F14" w:rsidRPr="002F684E" w:rsidRDefault="00C84F14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ovrha nekretnine</w:t>
            </w:r>
          </w:p>
          <w:p w:rsidR="00C84F14" w:rsidRPr="002F684E" w:rsidRDefault="004E1D85" w:rsidP="004E1D85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Ovr-485/2015</w:t>
            </w:r>
          </w:p>
        </w:tc>
        <w:tc>
          <w:tcPr>
            <w:tcW w:w="1943" w:type="dxa"/>
            <w:shd w:val="clear" w:color="auto" w:fill="auto"/>
          </w:tcPr>
          <w:p w:rsidR="00C84F14" w:rsidRPr="00DA4145" w:rsidRDefault="00C84F14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 xml:space="preserve"> TRGO INVEST</w:t>
            </w:r>
            <w:r w:rsidR="00DA4145">
              <w:rPr>
                <w:rFonts w:ascii="Arial" w:hAnsi="Arial" w:cs="Arial"/>
                <w:sz w:val="20"/>
                <w:szCs w:val="20"/>
              </w:rPr>
              <w:t xml:space="preserve"> d.o.o. </w:t>
            </w:r>
            <w:r w:rsidRPr="00DA41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C84F14" w:rsidRPr="002F684E" w:rsidRDefault="00C84F14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14.9.2015. prekid postupka – ustupa se Trgovačkom sudu u Zagrebu, čl. 169 st.7 SZ</w:t>
            </w:r>
          </w:p>
          <w:p w:rsidR="004E1D85" w:rsidRPr="002F684E" w:rsidRDefault="004E1D85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5.1.16. Stečajni upravitelj podneskom preuzeo postupak </w:t>
            </w:r>
          </w:p>
        </w:tc>
      </w:tr>
      <w:tr w:rsidR="00443A5C" w:rsidRPr="002F684E" w:rsidTr="00602B32">
        <w:trPr>
          <w:trHeight w:val="883"/>
        </w:trPr>
        <w:tc>
          <w:tcPr>
            <w:tcW w:w="534" w:type="dxa"/>
            <w:gridSpan w:val="2"/>
            <w:shd w:val="clear" w:color="auto" w:fill="auto"/>
          </w:tcPr>
          <w:p w:rsidR="00443A5C" w:rsidRPr="002F684E" w:rsidRDefault="006C1736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43A5C" w:rsidRPr="002F684E" w:rsidRDefault="00443A5C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Općinski građanski sud u Zagrebu</w:t>
            </w:r>
            <w:r w:rsidRPr="002F684E">
              <w:rPr>
                <w:rFonts w:ascii="Arial" w:hAnsi="Arial" w:cs="Arial"/>
              </w:rPr>
              <w:tab/>
            </w:r>
          </w:p>
          <w:p w:rsidR="00443A5C" w:rsidRPr="002F684E" w:rsidRDefault="00443A5C" w:rsidP="00C70C4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443A5C" w:rsidRPr="002F684E" w:rsidRDefault="007427FB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Posl broj: 8 Ovr-3503/13</w:t>
            </w:r>
          </w:p>
        </w:tc>
        <w:tc>
          <w:tcPr>
            <w:tcW w:w="1943" w:type="dxa"/>
            <w:shd w:val="clear" w:color="auto" w:fill="auto"/>
          </w:tcPr>
          <w:p w:rsidR="00443A5C" w:rsidRPr="00DA4145" w:rsidRDefault="007427FB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 xml:space="preserve">Ovrhovoditelj VODOSKOK d.o.o. 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443A5C" w:rsidRPr="002F684E" w:rsidRDefault="007427FB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Rješenjem od 12.4.2016. nastavljen postupak </w:t>
            </w:r>
          </w:p>
        </w:tc>
      </w:tr>
      <w:tr w:rsidR="00443A5C" w:rsidRPr="002F684E" w:rsidTr="0069663B">
        <w:trPr>
          <w:trHeight w:val="676"/>
        </w:trPr>
        <w:tc>
          <w:tcPr>
            <w:tcW w:w="534" w:type="dxa"/>
            <w:gridSpan w:val="2"/>
            <w:shd w:val="clear" w:color="auto" w:fill="auto"/>
          </w:tcPr>
          <w:p w:rsidR="00443A5C" w:rsidRPr="002F684E" w:rsidRDefault="006C1736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43A5C" w:rsidRPr="002F684E" w:rsidRDefault="00443A5C" w:rsidP="00602B32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Općinski građanski sud u Zagrebu</w:t>
            </w:r>
            <w:r w:rsidRPr="002F684E">
              <w:rPr>
                <w:rFonts w:ascii="Arial" w:hAnsi="Arial" w:cs="Arial"/>
              </w:rPr>
              <w:tab/>
            </w:r>
          </w:p>
          <w:p w:rsidR="00443A5C" w:rsidRPr="002F684E" w:rsidRDefault="00443A5C" w:rsidP="001601B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443A5C" w:rsidRPr="002F684E" w:rsidRDefault="00443A5C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Posl, br :35 Ovr-1451/14</w:t>
            </w:r>
          </w:p>
        </w:tc>
        <w:tc>
          <w:tcPr>
            <w:tcW w:w="1943" w:type="dxa"/>
            <w:shd w:val="clear" w:color="auto" w:fill="auto"/>
          </w:tcPr>
          <w:p w:rsidR="00443A5C" w:rsidRPr="00DA4145" w:rsidRDefault="00443A5C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>Ovrha na nekretninama</w:t>
            </w:r>
          </w:p>
          <w:p w:rsidR="00443A5C" w:rsidRPr="00DA4145" w:rsidRDefault="00443A5C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 xml:space="preserve">Ovrhovoditelj: DD SERVIS d.o.o. 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443A5C" w:rsidRPr="002F684E" w:rsidRDefault="00443A5C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3.2.2016. Rješenje kojim se utvrđuje prekid postupak, ustupanje Trgovačkom sudu </w:t>
            </w:r>
          </w:p>
        </w:tc>
      </w:tr>
      <w:tr w:rsidR="00443A5C" w:rsidRPr="002F684E" w:rsidTr="0069663B">
        <w:trPr>
          <w:trHeight w:val="676"/>
        </w:trPr>
        <w:tc>
          <w:tcPr>
            <w:tcW w:w="534" w:type="dxa"/>
            <w:gridSpan w:val="2"/>
            <w:shd w:val="clear" w:color="auto" w:fill="auto"/>
          </w:tcPr>
          <w:p w:rsidR="00443A5C" w:rsidRPr="002F684E" w:rsidRDefault="006C1736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43A5C" w:rsidRPr="002F684E" w:rsidRDefault="00443A5C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Općinski građanski sud u Zagrebu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43A5C" w:rsidRPr="002F684E" w:rsidRDefault="00443A5C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Ovr-1419/13</w:t>
            </w:r>
          </w:p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Ovrha na nekretnine </w:t>
            </w:r>
          </w:p>
        </w:tc>
        <w:tc>
          <w:tcPr>
            <w:tcW w:w="1943" w:type="dxa"/>
            <w:shd w:val="clear" w:color="auto" w:fill="auto"/>
          </w:tcPr>
          <w:p w:rsidR="00443A5C" w:rsidRPr="00DA4145" w:rsidRDefault="00443A5C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 xml:space="preserve">Predlagatelj osiguranja Republika Hrvatska 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443A5C" w:rsidRPr="002F684E" w:rsidRDefault="004253A6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16.11.2015 rješenje o prekidu postupka, ustupanje Trgovačkom sudu</w:t>
            </w:r>
          </w:p>
        </w:tc>
      </w:tr>
      <w:tr w:rsidR="0034110D" w:rsidRPr="002F684E" w:rsidTr="0069663B">
        <w:trPr>
          <w:trHeight w:val="676"/>
        </w:trPr>
        <w:tc>
          <w:tcPr>
            <w:tcW w:w="534" w:type="dxa"/>
            <w:gridSpan w:val="2"/>
            <w:shd w:val="clear" w:color="auto" w:fill="auto"/>
          </w:tcPr>
          <w:p w:rsidR="0034110D" w:rsidRPr="002F684E" w:rsidRDefault="006C1736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4110D" w:rsidRPr="002F684E" w:rsidRDefault="0034110D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Općinski građanski sud u Zagrebu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Ovr-2315/13</w:t>
            </w:r>
          </w:p>
        </w:tc>
        <w:tc>
          <w:tcPr>
            <w:tcW w:w="1943" w:type="dxa"/>
            <w:shd w:val="clear" w:color="auto" w:fill="auto"/>
          </w:tcPr>
          <w:p w:rsidR="0034110D" w:rsidRPr="00DA4145" w:rsidRDefault="0034110D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 xml:space="preserve">Ovrhovoditelj Republika Hrvatska 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29.4.2016. Rješenje </w:t>
            </w:r>
            <w:r w:rsidR="004253A6" w:rsidRPr="002F684E">
              <w:rPr>
                <w:rFonts w:ascii="Arial" w:hAnsi="Arial" w:cs="Arial"/>
              </w:rPr>
              <w:t>o prekidu postupka, ustupanje Trgovačkom sudu</w:t>
            </w:r>
          </w:p>
        </w:tc>
      </w:tr>
      <w:tr w:rsidR="0034110D" w:rsidRPr="002F684E" w:rsidTr="0069663B">
        <w:trPr>
          <w:trHeight w:val="676"/>
        </w:trPr>
        <w:tc>
          <w:tcPr>
            <w:tcW w:w="534" w:type="dxa"/>
            <w:gridSpan w:val="2"/>
            <w:shd w:val="clear" w:color="auto" w:fill="auto"/>
          </w:tcPr>
          <w:p w:rsidR="0034110D" w:rsidRPr="002F684E" w:rsidRDefault="006C1736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Općinski građanski sud u Zagrebu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36P-6740/15</w:t>
            </w:r>
          </w:p>
        </w:tc>
        <w:tc>
          <w:tcPr>
            <w:tcW w:w="1943" w:type="dxa"/>
            <w:shd w:val="clear" w:color="auto" w:fill="auto"/>
          </w:tcPr>
          <w:p w:rsidR="0034110D" w:rsidRPr="00DA4145" w:rsidRDefault="0034110D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>Tužitelj:Damir Mance; radi činidbe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02.02.2016. Podnesak stečajnog upravitelja </w:t>
            </w:r>
          </w:p>
        </w:tc>
      </w:tr>
      <w:tr w:rsidR="0034110D" w:rsidRPr="002F684E" w:rsidTr="00F724E7">
        <w:trPr>
          <w:trHeight w:val="743"/>
        </w:trPr>
        <w:tc>
          <w:tcPr>
            <w:tcW w:w="525" w:type="dxa"/>
            <w:shd w:val="clear" w:color="auto" w:fill="auto"/>
            <w:vAlign w:val="center"/>
          </w:tcPr>
          <w:p w:rsidR="0034110D" w:rsidRPr="002F684E" w:rsidRDefault="0098774F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7</w:t>
            </w:r>
          </w:p>
        </w:tc>
        <w:tc>
          <w:tcPr>
            <w:tcW w:w="2560" w:type="dxa"/>
            <w:gridSpan w:val="3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Općinski sud u Puli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Poslovni broj:K-557/13 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34110D" w:rsidRPr="00DA4145" w:rsidRDefault="0034110D" w:rsidP="001601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6" w:type="dxa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1.6.2016.podnesak stečajnog upravitelja na pravomoćnu presudu, plaćanje novčane kazne</w:t>
            </w:r>
          </w:p>
        </w:tc>
      </w:tr>
      <w:tr w:rsidR="0034110D" w:rsidRPr="002F684E" w:rsidTr="001601BD">
        <w:tc>
          <w:tcPr>
            <w:tcW w:w="534" w:type="dxa"/>
            <w:gridSpan w:val="2"/>
            <w:shd w:val="clear" w:color="auto" w:fill="auto"/>
          </w:tcPr>
          <w:p w:rsidR="0034110D" w:rsidRPr="002F684E" w:rsidRDefault="0098774F" w:rsidP="0098774F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8</w:t>
            </w:r>
          </w:p>
          <w:p w:rsidR="0098774F" w:rsidRPr="002F684E" w:rsidRDefault="0098774F" w:rsidP="009877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Javni bilježnik Tihana Sudar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4110D" w:rsidRPr="002F684E" w:rsidRDefault="0034110D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Ovrv-2607/15</w:t>
            </w:r>
          </w:p>
        </w:tc>
        <w:tc>
          <w:tcPr>
            <w:tcW w:w="1943" w:type="dxa"/>
            <w:shd w:val="clear" w:color="auto" w:fill="auto"/>
          </w:tcPr>
          <w:p w:rsidR="0034110D" w:rsidRPr="00DA4145" w:rsidRDefault="0034110D" w:rsidP="001601BD">
            <w:pPr>
              <w:rPr>
                <w:rFonts w:ascii="Arial" w:hAnsi="Arial" w:cs="Arial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>Stuba projekt d.o.o. Vrh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34110D" w:rsidRPr="002F684E" w:rsidRDefault="0034110D" w:rsidP="00CA15D3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26.10.15</w:t>
            </w:r>
            <w:r w:rsidR="00D56B38" w:rsidRPr="002F684E">
              <w:rPr>
                <w:rFonts w:ascii="Arial" w:hAnsi="Arial" w:cs="Arial"/>
              </w:rPr>
              <w:t xml:space="preserve">. </w:t>
            </w:r>
            <w:r w:rsidRPr="002F684E">
              <w:rPr>
                <w:rFonts w:ascii="Arial" w:hAnsi="Arial" w:cs="Arial"/>
              </w:rPr>
              <w:t>Prigovor protiv rješenja o ovrsi;</w:t>
            </w:r>
          </w:p>
          <w:p w:rsidR="0034110D" w:rsidRPr="002F684E" w:rsidRDefault="0034110D" w:rsidP="00994E97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4.2.2016. Općinski građanski sud u Zagrebu rješenjem broj Povrv-18562/15 obustavio ovrhu Ovrv-2607/15 </w:t>
            </w:r>
          </w:p>
        </w:tc>
      </w:tr>
      <w:tr w:rsidR="0098774F" w:rsidRPr="002F684E" w:rsidTr="00BA6454">
        <w:tc>
          <w:tcPr>
            <w:tcW w:w="525" w:type="dxa"/>
            <w:shd w:val="clear" w:color="auto" w:fill="auto"/>
            <w:vAlign w:val="center"/>
          </w:tcPr>
          <w:p w:rsidR="0098774F" w:rsidRPr="002F684E" w:rsidRDefault="0098774F" w:rsidP="00BA6454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9</w:t>
            </w:r>
          </w:p>
        </w:tc>
        <w:tc>
          <w:tcPr>
            <w:tcW w:w="2515" w:type="dxa"/>
            <w:gridSpan w:val="2"/>
            <w:shd w:val="clear" w:color="auto" w:fill="auto"/>
          </w:tcPr>
          <w:p w:rsidR="0098774F" w:rsidRPr="002F684E" w:rsidRDefault="0098774F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Trgovački sud u Zagrebu</w:t>
            </w:r>
          </w:p>
        </w:tc>
        <w:tc>
          <w:tcPr>
            <w:tcW w:w="1410" w:type="dxa"/>
            <w:gridSpan w:val="2"/>
            <w:shd w:val="clear" w:color="auto" w:fill="auto"/>
          </w:tcPr>
          <w:p w:rsidR="0098774F" w:rsidRPr="002F684E" w:rsidRDefault="0098774F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22 P:Povrv-515/2016</w:t>
            </w:r>
          </w:p>
        </w:tc>
        <w:tc>
          <w:tcPr>
            <w:tcW w:w="2050" w:type="dxa"/>
            <w:gridSpan w:val="3"/>
            <w:shd w:val="clear" w:color="auto" w:fill="auto"/>
          </w:tcPr>
          <w:p w:rsidR="0098774F" w:rsidRPr="00DA4145" w:rsidRDefault="0098774F" w:rsidP="00BA645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A4145">
              <w:rPr>
                <w:rFonts w:ascii="Arial" w:hAnsi="Arial" w:cs="Arial"/>
                <w:sz w:val="20"/>
                <w:szCs w:val="20"/>
              </w:rPr>
              <w:t xml:space="preserve">Tužitelj: MIKROSIVERIT-ZA DOM d.o.o./ </w:t>
            </w:r>
          </w:p>
        </w:tc>
        <w:tc>
          <w:tcPr>
            <w:tcW w:w="3106" w:type="dxa"/>
            <w:shd w:val="clear" w:color="auto" w:fill="auto"/>
          </w:tcPr>
          <w:p w:rsidR="0098774F" w:rsidRPr="002F684E" w:rsidRDefault="0098774F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12.2.2016. Prekid postupka </w:t>
            </w:r>
          </w:p>
        </w:tc>
      </w:tr>
    </w:tbl>
    <w:p w:rsidR="00C84F14" w:rsidRPr="002F684E" w:rsidRDefault="00C84F14" w:rsidP="00C84F14">
      <w:pPr>
        <w:rPr>
          <w:rFonts w:ascii="Arial" w:hAnsi="Arial" w:cs="Arial"/>
        </w:rPr>
      </w:pPr>
      <w:r w:rsidRPr="002F684E">
        <w:rPr>
          <w:rFonts w:ascii="Arial" w:hAnsi="Arial" w:cs="Arial"/>
        </w:rPr>
        <w:tab/>
      </w:r>
    </w:p>
    <w:p w:rsidR="00C84F14" w:rsidRPr="002F684E" w:rsidRDefault="0098774F" w:rsidP="00C84F14">
      <w:pPr>
        <w:rPr>
          <w:rFonts w:ascii="Arial" w:hAnsi="Arial" w:cs="Arial"/>
          <w:b/>
        </w:rPr>
      </w:pPr>
      <w:r w:rsidRPr="002F684E">
        <w:rPr>
          <w:rFonts w:ascii="Arial" w:hAnsi="Arial" w:cs="Arial"/>
        </w:rPr>
        <w:tab/>
      </w:r>
      <w:r w:rsidR="00DD2577" w:rsidRPr="002F684E">
        <w:rPr>
          <w:rFonts w:ascii="Arial" w:hAnsi="Arial" w:cs="Arial"/>
        </w:rPr>
        <w:t xml:space="preserve">     </w:t>
      </w:r>
      <w:r w:rsidRPr="002F684E">
        <w:rPr>
          <w:rFonts w:ascii="Arial" w:hAnsi="Arial" w:cs="Arial"/>
          <w:b/>
        </w:rPr>
        <w:t xml:space="preserve">Prekršajni nalog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515"/>
        <w:gridCol w:w="1410"/>
        <w:gridCol w:w="2050"/>
        <w:gridCol w:w="3106"/>
      </w:tblGrid>
      <w:tr w:rsidR="00C84F14" w:rsidRPr="002F684E" w:rsidTr="001601BD">
        <w:tc>
          <w:tcPr>
            <w:tcW w:w="525" w:type="dxa"/>
            <w:shd w:val="clear" w:color="auto" w:fill="auto"/>
            <w:vAlign w:val="center"/>
          </w:tcPr>
          <w:p w:rsidR="00C84F14" w:rsidRPr="002F684E" w:rsidRDefault="0098774F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1</w:t>
            </w:r>
          </w:p>
        </w:tc>
        <w:tc>
          <w:tcPr>
            <w:tcW w:w="2515" w:type="dxa"/>
            <w:shd w:val="clear" w:color="auto" w:fill="auto"/>
          </w:tcPr>
          <w:p w:rsidR="00C84F14" w:rsidRPr="002F684E" w:rsidRDefault="00C84F14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RH Ministarstvo financija </w:t>
            </w:r>
          </w:p>
          <w:p w:rsidR="00C84F14" w:rsidRPr="002F684E" w:rsidRDefault="00C84F14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PU područni ured Zagreb</w:t>
            </w:r>
          </w:p>
        </w:tc>
        <w:tc>
          <w:tcPr>
            <w:tcW w:w="1410" w:type="dxa"/>
            <w:shd w:val="clear" w:color="auto" w:fill="auto"/>
          </w:tcPr>
          <w:p w:rsidR="00C84F14" w:rsidRPr="002F684E" w:rsidRDefault="00D97AB0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Klasa:UP/I-740-04/13-02/560</w:t>
            </w:r>
          </w:p>
        </w:tc>
        <w:tc>
          <w:tcPr>
            <w:tcW w:w="2050" w:type="dxa"/>
            <w:shd w:val="clear" w:color="auto" w:fill="auto"/>
          </w:tcPr>
          <w:p w:rsidR="00C84F14" w:rsidRPr="002F684E" w:rsidRDefault="00C84F14" w:rsidP="001601BD">
            <w:pPr>
              <w:rPr>
                <w:rFonts w:ascii="Arial" w:hAnsi="Arial" w:cs="Arial"/>
              </w:rPr>
            </w:pPr>
          </w:p>
        </w:tc>
        <w:tc>
          <w:tcPr>
            <w:tcW w:w="3106" w:type="dxa"/>
            <w:shd w:val="clear" w:color="auto" w:fill="auto"/>
          </w:tcPr>
          <w:p w:rsidR="00C84F14" w:rsidRPr="002F684E" w:rsidRDefault="00C84F14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Prigo</w:t>
            </w:r>
            <w:r w:rsidR="00D97AB0" w:rsidRPr="002F684E">
              <w:rPr>
                <w:rFonts w:ascii="Arial" w:hAnsi="Arial" w:cs="Arial"/>
              </w:rPr>
              <w:t>vor protiv prekršajnog naloga  19.12.2015.</w:t>
            </w:r>
          </w:p>
        </w:tc>
      </w:tr>
      <w:tr w:rsidR="0039103E" w:rsidRPr="002F684E" w:rsidTr="001601BD">
        <w:tc>
          <w:tcPr>
            <w:tcW w:w="525" w:type="dxa"/>
            <w:shd w:val="clear" w:color="auto" w:fill="auto"/>
            <w:vAlign w:val="center"/>
          </w:tcPr>
          <w:p w:rsidR="0039103E" w:rsidRPr="002F684E" w:rsidRDefault="0098774F" w:rsidP="001601BD">
            <w:pPr>
              <w:jc w:val="center"/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2</w:t>
            </w:r>
          </w:p>
        </w:tc>
        <w:tc>
          <w:tcPr>
            <w:tcW w:w="2515" w:type="dxa"/>
            <w:shd w:val="clear" w:color="auto" w:fill="auto"/>
          </w:tcPr>
          <w:p w:rsidR="0039103E" w:rsidRPr="002F684E" w:rsidRDefault="0039103E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RH Ministarstvo financija </w:t>
            </w:r>
          </w:p>
          <w:p w:rsidR="0039103E" w:rsidRPr="002F684E" w:rsidRDefault="0039103E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PU područni ured Zagreb</w:t>
            </w:r>
          </w:p>
        </w:tc>
        <w:tc>
          <w:tcPr>
            <w:tcW w:w="1410" w:type="dxa"/>
            <w:shd w:val="clear" w:color="auto" w:fill="auto"/>
          </w:tcPr>
          <w:p w:rsidR="0039103E" w:rsidRPr="002F684E" w:rsidRDefault="0039103E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Klasa:UP/I-740-04/13-02/995</w:t>
            </w:r>
          </w:p>
        </w:tc>
        <w:tc>
          <w:tcPr>
            <w:tcW w:w="2050" w:type="dxa"/>
            <w:shd w:val="clear" w:color="auto" w:fill="auto"/>
          </w:tcPr>
          <w:p w:rsidR="0039103E" w:rsidRPr="002F684E" w:rsidRDefault="0039103E" w:rsidP="001601BD">
            <w:pPr>
              <w:rPr>
                <w:rFonts w:ascii="Arial" w:hAnsi="Arial" w:cs="Arial"/>
              </w:rPr>
            </w:pPr>
          </w:p>
        </w:tc>
        <w:tc>
          <w:tcPr>
            <w:tcW w:w="3106" w:type="dxa"/>
            <w:shd w:val="clear" w:color="auto" w:fill="auto"/>
          </w:tcPr>
          <w:p w:rsidR="0039103E" w:rsidRPr="002F684E" w:rsidRDefault="0039103E" w:rsidP="001601BD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Prigovor protiv prekršajnog naloga  27.4.2016.</w:t>
            </w:r>
          </w:p>
        </w:tc>
      </w:tr>
    </w:tbl>
    <w:p w:rsidR="0039103E" w:rsidRPr="002F684E" w:rsidRDefault="0039103E" w:rsidP="00C84F14">
      <w:pPr>
        <w:rPr>
          <w:rStyle w:val="tabletextfield"/>
          <w:rFonts w:ascii="Arial" w:hAnsi="Arial" w:cs="Arial"/>
          <w:b/>
        </w:rPr>
      </w:pPr>
    </w:p>
    <w:p w:rsidR="00C84F14" w:rsidRPr="002F684E" w:rsidRDefault="00DD2577" w:rsidP="0098774F">
      <w:pPr>
        <w:ind w:firstLine="708"/>
        <w:rPr>
          <w:rStyle w:val="tabletextfield"/>
          <w:rFonts w:ascii="Arial" w:hAnsi="Arial" w:cs="Arial"/>
          <w:b/>
        </w:rPr>
      </w:pPr>
      <w:r w:rsidRPr="002F684E">
        <w:rPr>
          <w:rStyle w:val="tabletextfield"/>
          <w:rFonts w:ascii="Arial" w:hAnsi="Arial" w:cs="Arial"/>
          <w:b/>
        </w:rPr>
        <w:t xml:space="preserve">  </w:t>
      </w:r>
      <w:r w:rsidR="001E4250" w:rsidRPr="002F684E">
        <w:rPr>
          <w:rStyle w:val="tabletextfield"/>
          <w:rFonts w:ascii="Arial" w:hAnsi="Arial" w:cs="Arial"/>
          <w:b/>
        </w:rPr>
        <w:t xml:space="preserve"> </w:t>
      </w:r>
      <w:r w:rsidR="00C84F14" w:rsidRPr="002F684E">
        <w:rPr>
          <w:rStyle w:val="tabletextfield"/>
          <w:rFonts w:ascii="Arial" w:hAnsi="Arial" w:cs="Arial"/>
          <w:b/>
        </w:rPr>
        <w:t xml:space="preserve">Predmeti kod odvjetnika, punomoćnika stečajnog dužnika </w:t>
      </w:r>
    </w:p>
    <w:p w:rsidR="00C84F14" w:rsidRPr="002F684E" w:rsidRDefault="00C84F14" w:rsidP="00C84F14">
      <w:pPr>
        <w:rPr>
          <w:rStyle w:val="tabletextfield"/>
          <w:rFonts w:ascii="Arial" w:hAnsi="Arial" w:cs="Arial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436"/>
        <w:gridCol w:w="1401"/>
        <w:gridCol w:w="2234"/>
        <w:gridCol w:w="3028"/>
      </w:tblGrid>
      <w:tr w:rsidR="00A33865" w:rsidRPr="002F684E" w:rsidTr="00A33865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65" w:rsidRPr="002F684E" w:rsidRDefault="00A33865" w:rsidP="00C70C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865" w:rsidRPr="002F684E" w:rsidRDefault="00A33865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Trgovački sud u Zagrebu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865" w:rsidRPr="002F684E" w:rsidRDefault="00A33865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6.P-3017/2015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865" w:rsidRPr="002F684E" w:rsidRDefault="00A33865" w:rsidP="00A33865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Tužitelj:Coloseum gradsi centar d.o.o. /vjerovnik osporena tražbina/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865" w:rsidRPr="002F684E" w:rsidRDefault="00A33865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31.5.2016. Rješenje o povlačenju tužbe </w:t>
            </w:r>
          </w:p>
        </w:tc>
      </w:tr>
      <w:tr w:rsidR="00DA4369" w:rsidRPr="002F684E" w:rsidTr="00DA436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369" w:rsidRPr="002F684E" w:rsidRDefault="00DA4369" w:rsidP="00C70C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369" w:rsidRPr="002F684E" w:rsidRDefault="00DA4369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Trgovački sud u Zagrebu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369" w:rsidRPr="002F684E" w:rsidRDefault="00DA4369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P—236/16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369" w:rsidRPr="002F684E" w:rsidRDefault="00DA4369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Tužitelj:INTELGRAD d.o.o./ izlučni vjerovnik/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369" w:rsidRPr="002F684E" w:rsidRDefault="00DA4369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I. tuženik RH, II. Temos nekretnine: 30.3.16. presuda kojom se odbija tužbeni zahtjev  </w:t>
            </w:r>
          </w:p>
        </w:tc>
      </w:tr>
      <w:tr w:rsidR="001A6F15" w:rsidRPr="002F684E" w:rsidTr="00C70C46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15" w:rsidRPr="002F684E" w:rsidRDefault="001A6F15" w:rsidP="00C70C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F15" w:rsidRPr="002F684E" w:rsidRDefault="001A6F15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Trgovački sud u Zagrebu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F15" w:rsidRPr="002F684E" w:rsidRDefault="001A6F15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21.P-3042/2015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F15" w:rsidRPr="002F684E" w:rsidRDefault="001A6F15" w:rsidP="00C70C46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Tužitelj:VORT KONZALTING  d.o.o. /vjerovnik osporena tražbina/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F15" w:rsidRPr="002F684E" w:rsidRDefault="001A6F15" w:rsidP="001A6F15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16.5.2016. Rješenje kojim se tuženik poziva podn</w:t>
            </w:r>
            <w:r w:rsidR="005D143F" w:rsidRPr="002F684E">
              <w:rPr>
                <w:rFonts w:ascii="Arial" w:hAnsi="Arial" w:cs="Arial"/>
              </w:rPr>
              <w:t>i</w:t>
            </w:r>
            <w:r w:rsidRPr="002F684E">
              <w:rPr>
                <w:rFonts w:ascii="Arial" w:hAnsi="Arial" w:cs="Arial"/>
              </w:rPr>
              <w:t xml:space="preserve">jeti pisani odgovor na tužbu  </w:t>
            </w:r>
          </w:p>
        </w:tc>
      </w:tr>
      <w:tr w:rsidR="005D143F" w:rsidRPr="002F684E" w:rsidTr="00BA645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43F" w:rsidRPr="002F684E" w:rsidRDefault="005D143F" w:rsidP="00BA64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43F" w:rsidRPr="002F684E" w:rsidRDefault="005D143F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Trgovački sud u Osijeku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43F" w:rsidRPr="002F684E" w:rsidRDefault="005D143F" w:rsidP="00BA6454">
            <w:pPr>
              <w:rPr>
                <w:rFonts w:ascii="Arial" w:hAnsi="Arial" w:cs="Arial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43F" w:rsidRPr="002F684E" w:rsidRDefault="005D143F" w:rsidP="00BA6454">
            <w:pPr>
              <w:rPr>
                <w:rFonts w:ascii="Arial" w:hAnsi="Arial" w:cs="Arial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43F" w:rsidRPr="002F684E" w:rsidRDefault="005D143F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Tužba zbog osporene tražbine Temos nekretnined.o.o. u stečaju u stečajni postupak nad EKO SLAVONIJA d.o.o. u stečaju Slavonski Brod St-224/2014</w:t>
            </w:r>
          </w:p>
        </w:tc>
      </w:tr>
      <w:tr w:rsidR="00B255D0" w:rsidRPr="002F684E" w:rsidTr="00B255D0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D0" w:rsidRPr="002F684E" w:rsidRDefault="00B255D0" w:rsidP="00BA64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D0" w:rsidRPr="002F684E" w:rsidRDefault="00B255D0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Trgovački sud u Zagrebu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D0" w:rsidRPr="002F684E" w:rsidRDefault="00B255D0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>24.Povrv-655/2016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D0" w:rsidRPr="002F684E" w:rsidRDefault="00B255D0" w:rsidP="00B255D0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Tužitelj:Hrvatska radiotelevizija ,javna ustanova ,Zagreb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D0" w:rsidRPr="002F684E" w:rsidRDefault="00B255D0" w:rsidP="00BA6454">
            <w:pPr>
              <w:rPr>
                <w:rFonts w:ascii="Arial" w:hAnsi="Arial" w:cs="Arial"/>
              </w:rPr>
            </w:pPr>
            <w:r w:rsidRPr="002F684E">
              <w:rPr>
                <w:rFonts w:ascii="Arial" w:hAnsi="Arial" w:cs="Arial"/>
              </w:rPr>
              <w:t xml:space="preserve">Na prigovor protiv rješenja o ovrsi Ovrv-29395/15; pokrenut postupak pod posl </w:t>
            </w:r>
            <w:r w:rsidRPr="002F684E">
              <w:rPr>
                <w:rFonts w:ascii="Arial" w:hAnsi="Arial" w:cs="Arial"/>
              </w:rPr>
              <w:lastRenderedPageBreak/>
              <w:t xml:space="preserve">br 24.Povrv-655/2016 tužitelj ostaje kod tužbenog zahtjev </w:t>
            </w:r>
          </w:p>
        </w:tc>
      </w:tr>
    </w:tbl>
    <w:p w:rsidR="00F756BC" w:rsidRPr="002F684E" w:rsidRDefault="00F756BC" w:rsidP="006B2AF1">
      <w:pPr>
        <w:rPr>
          <w:rFonts w:ascii="Arial" w:hAnsi="Arial" w:cs="Arial"/>
          <w:lang w:val="pl-PL"/>
        </w:rPr>
      </w:pPr>
    </w:p>
    <w:p w:rsidR="002D7193" w:rsidRPr="002F684E" w:rsidRDefault="0069663B" w:rsidP="006B2AF1">
      <w:pPr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>Nadalje, dana 14.4.2016. stečajni upravitelj je zap</w:t>
      </w:r>
      <w:r w:rsidR="007549C9" w:rsidRPr="002F684E">
        <w:rPr>
          <w:rFonts w:ascii="Arial" w:hAnsi="Arial" w:cs="Arial"/>
          <w:lang w:val="pl-PL"/>
        </w:rPr>
        <w:t>rimio rješenje Grada Slavonski B</w:t>
      </w:r>
      <w:r w:rsidRPr="002F684E">
        <w:rPr>
          <w:rFonts w:ascii="Arial" w:hAnsi="Arial" w:cs="Arial"/>
          <w:lang w:val="pl-PL"/>
        </w:rPr>
        <w:t>rod , Upravni odjel za komunalni sustav i komunalno redarstvo klasa: UP/I 363-04/16-01/66, Ur broj:2178/01-09-16-01 kojim se nalaže pravnoj osobi sada u stečaju uklanjanje komunalnog otpada uz obvezu održavanja iste, dokumentirano zemljišno kn</w:t>
      </w:r>
      <w:r w:rsidR="002D7193" w:rsidRPr="002F684E">
        <w:rPr>
          <w:rFonts w:ascii="Arial" w:hAnsi="Arial" w:cs="Arial"/>
          <w:lang w:val="pl-PL"/>
        </w:rPr>
        <w:t>jižnim</w:t>
      </w:r>
      <w:r w:rsidR="001C60F5" w:rsidRPr="002F684E">
        <w:rPr>
          <w:rFonts w:ascii="Arial" w:hAnsi="Arial" w:cs="Arial"/>
          <w:lang w:val="pl-PL"/>
        </w:rPr>
        <w:t xml:space="preserve"> izvadkom, fotografi</w:t>
      </w:r>
      <w:r w:rsidR="007549C9" w:rsidRPr="002F684E">
        <w:rPr>
          <w:rFonts w:ascii="Arial" w:hAnsi="Arial" w:cs="Arial"/>
          <w:lang w:val="pl-PL"/>
        </w:rPr>
        <w:t xml:space="preserve">jama stanja na terenu. </w:t>
      </w:r>
    </w:p>
    <w:p w:rsidR="00F756BC" w:rsidRPr="002F684E" w:rsidRDefault="007549C9" w:rsidP="006B2AF1">
      <w:pPr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>Stečajni upravitelj je zatražio ponudu za čišćenje zemljišta na do dana pisanja izvješća ista nije stigla.</w:t>
      </w:r>
    </w:p>
    <w:p w:rsidR="00F756BC" w:rsidRPr="002F684E" w:rsidRDefault="00F756BC" w:rsidP="006B2AF1">
      <w:pPr>
        <w:rPr>
          <w:rFonts w:ascii="Arial" w:hAnsi="Arial" w:cs="Arial"/>
          <w:lang w:val="pl-PL"/>
        </w:rPr>
      </w:pPr>
    </w:p>
    <w:p w:rsidR="00DB30C9" w:rsidRPr="002F684E" w:rsidRDefault="00DB30C9" w:rsidP="00DB30C9">
      <w:pPr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 xml:space="preserve">Temeljem Zakona o računovostvu  sastvaljeni su financijska izvješća stečajnog dužnika   za 2015.g i predana su  u FINU i Ministarstvo financija, Porezna uprava. </w:t>
      </w:r>
    </w:p>
    <w:p w:rsidR="00F756BC" w:rsidRPr="002F684E" w:rsidRDefault="00F756BC" w:rsidP="006B2AF1">
      <w:pPr>
        <w:rPr>
          <w:rFonts w:ascii="Arial" w:hAnsi="Arial" w:cs="Arial"/>
          <w:lang w:val="pl-PL"/>
        </w:rPr>
      </w:pPr>
    </w:p>
    <w:p w:rsidR="000E1F39" w:rsidRPr="002F684E" w:rsidRDefault="000E1F39" w:rsidP="000E1F39">
      <w:pPr>
        <w:ind w:left="360"/>
        <w:rPr>
          <w:rFonts w:ascii="Arial" w:hAnsi="Arial" w:cs="Arial"/>
          <w:lang w:val="pl-PL"/>
        </w:rPr>
      </w:pPr>
    </w:p>
    <w:p w:rsidR="000E1F39" w:rsidRPr="00765E67" w:rsidRDefault="00765E67" w:rsidP="000E1F39">
      <w:pPr>
        <w:rPr>
          <w:rFonts w:ascii="Arial" w:hAnsi="Arial" w:cs="Arial"/>
          <w:b/>
          <w:lang w:val="pl-PL"/>
        </w:rPr>
      </w:pPr>
      <w:r w:rsidRPr="00765E67">
        <w:rPr>
          <w:rFonts w:ascii="Arial" w:hAnsi="Arial" w:cs="Arial"/>
          <w:b/>
          <w:lang w:val="pl-PL"/>
        </w:rPr>
        <w:t>II</w:t>
      </w:r>
      <w:r w:rsidR="000E1F39" w:rsidRPr="00765E67">
        <w:rPr>
          <w:rFonts w:ascii="Arial" w:hAnsi="Arial" w:cs="Arial"/>
          <w:b/>
          <w:lang w:val="pl-PL"/>
        </w:rPr>
        <w:t>. RADNJE KOJE ĆE SE PODUZETI U NAREDNOM RAZDOBLJU</w:t>
      </w:r>
    </w:p>
    <w:p w:rsidR="000E1F39" w:rsidRPr="002F684E" w:rsidRDefault="000E1F39" w:rsidP="000E1F39">
      <w:pPr>
        <w:ind w:left="360"/>
        <w:rPr>
          <w:rFonts w:ascii="Arial" w:hAnsi="Arial" w:cs="Arial"/>
          <w:lang w:val="pl-PL"/>
        </w:rPr>
      </w:pPr>
    </w:p>
    <w:p w:rsidR="00D00A6D" w:rsidRPr="002F684E" w:rsidRDefault="009736B9" w:rsidP="000E1F39">
      <w:pPr>
        <w:ind w:left="360"/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>Obzirom na tijek stečajnog postupka i činje</w:t>
      </w:r>
      <w:r w:rsidR="00C37BBE" w:rsidRPr="002F684E">
        <w:rPr>
          <w:rFonts w:ascii="Arial" w:hAnsi="Arial" w:cs="Arial"/>
          <w:lang w:val="pl-PL"/>
        </w:rPr>
        <w:t xml:space="preserve">nicu da u ovome stečajnom postupku nema sredstava niti za pokriće nužnih troškova stečajnog postupka, </w:t>
      </w:r>
      <w:r w:rsidR="00D00A6D" w:rsidRPr="002F684E">
        <w:rPr>
          <w:rFonts w:ascii="Arial" w:hAnsi="Arial" w:cs="Arial"/>
          <w:lang w:val="pl-PL"/>
        </w:rPr>
        <w:t>te</w:t>
      </w:r>
      <w:r w:rsidR="00765E67">
        <w:rPr>
          <w:rFonts w:ascii="Arial" w:hAnsi="Arial" w:cs="Arial"/>
          <w:lang w:val="pl-PL"/>
        </w:rPr>
        <w:t xml:space="preserve"> </w:t>
      </w:r>
      <w:r w:rsidR="00D00A6D" w:rsidRPr="002F684E">
        <w:rPr>
          <w:rFonts w:ascii="Arial" w:hAnsi="Arial" w:cs="Arial"/>
          <w:lang w:val="pl-PL"/>
        </w:rPr>
        <w:t>obzirom na činjenicu nadležnosti vođenja ovršnih postupaka na nekretninama u vlasništvu stečajnog dužnika, što će  po aktualnoj sudskoj praksi trajati duže vremensko razdoblje, stečajni upravitelj će predložiti obustavu i zaključenje stečajnog postupka zbog nedostatnosti stečajne mase.</w:t>
      </w:r>
    </w:p>
    <w:p w:rsidR="00BF59E6" w:rsidRPr="002F684E" w:rsidRDefault="00D00A6D" w:rsidP="000E1F39">
      <w:pPr>
        <w:ind w:left="360"/>
        <w:rPr>
          <w:rFonts w:ascii="Arial" w:hAnsi="Arial" w:cs="Arial"/>
          <w:lang w:val="pl-PL"/>
        </w:rPr>
      </w:pPr>
      <w:r w:rsidRPr="002F684E">
        <w:rPr>
          <w:rFonts w:ascii="Arial" w:hAnsi="Arial" w:cs="Arial"/>
          <w:lang w:val="pl-PL"/>
        </w:rPr>
        <w:t xml:space="preserve">Navedeni ovršni postupci nisu zapreka za zaključenje stečajnog psotupka jer se provode izvan stečajnog suda, na ovršnim sudovima, a po obustavi i zaključenju stečajnog postupka provoditi će se u postupku nad stečajnom masom. </w:t>
      </w:r>
      <w:r w:rsidR="00C37BBE" w:rsidRPr="002F684E">
        <w:rPr>
          <w:rFonts w:ascii="Arial" w:hAnsi="Arial" w:cs="Arial"/>
          <w:lang w:val="pl-PL"/>
        </w:rPr>
        <w:t xml:space="preserve">  </w:t>
      </w:r>
    </w:p>
    <w:p w:rsidR="00C37BBE" w:rsidRPr="002F684E" w:rsidRDefault="00C37BBE" w:rsidP="000E1F39">
      <w:pPr>
        <w:ind w:left="360"/>
        <w:rPr>
          <w:rFonts w:ascii="Arial" w:hAnsi="Arial" w:cs="Arial"/>
          <w:lang w:val="pl-PL"/>
        </w:rPr>
      </w:pPr>
    </w:p>
    <w:p w:rsidR="00C37BBE" w:rsidRPr="002F684E" w:rsidRDefault="00C37BBE" w:rsidP="000E1F39">
      <w:pPr>
        <w:ind w:left="360"/>
        <w:rPr>
          <w:rFonts w:ascii="Arial" w:hAnsi="Arial" w:cs="Arial"/>
          <w:lang w:val="pl-PL"/>
        </w:rPr>
      </w:pPr>
    </w:p>
    <w:p w:rsidR="00BF59E6" w:rsidRPr="002F684E" w:rsidRDefault="00BF59E6" w:rsidP="000E1F39">
      <w:pPr>
        <w:ind w:left="360"/>
        <w:rPr>
          <w:rFonts w:ascii="Arial" w:hAnsi="Arial" w:cs="Arial"/>
          <w:lang w:val="pl-PL"/>
        </w:rPr>
      </w:pPr>
    </w:p>
    <w:p w:rsidR="00BF59E6" w:rsidRPr="002F684E" w:rsidRDefault="00BF59E6" w:rsidP="000E1F39">
      <w:pPr>
        <w:ind w:left="360"/>
        <w:rPr>
          <w:rFonts w:ascii="Arial" w:hAnsi="Arial" w:cs="Arial"/>
          <w:lang w:val="pl-PL"/>
        </w:rPr>
      </w:pPr>
    </w:p>
    <w:p w:rsidR="00BF59E6" w:rsidRPr="002F684E" w:rsidRDefault="00BF59E6" w:rsidP="000E1F39">
      <w:pPr>
        <w:ind w:left="360"/>
        <w:rPr>
          <w:rFonts w:ascii="Arial" w:hAnsi="Arial" w:cs="Arial"/>
          <w:lang w:val="pl-PL"/>
        </w:rPr>
      </w:pPr>
    </w:p>
    <w:p w:rsidR="009736B9" w:rsidRPr="002F684E" w:rsidRDefault="00765E67" w:rsidP="009736B9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</w:t>
      </w:r>
      <w:r w:rsidR="000E1F39" w:rsidRPr="002F684E">
        <w:rPr>
          <w:rFonts w:ascii="Arial" w:hAnsi="Arial" w:cs="Arial"/>
          <w:lang w:val="pl-PL"/>
        </w:rPr>
        <w:t xml:space="preserve">Mjesto i datum </w:t>
      </w:r>
      <w:r w:rsidR="000E1F39" w:rsidRPr="002F684E">
        <w:rPr>
          <w:rFonts w:ascii="Arial" w:hAnsi="Arial" w:cs="Arial"/>
          <w:lang w:val="pl-PL"/>
        </w:rPr>
        <w:tab/>
      </w:r>
      <w:r w:rsidR="000E1F39" w:rsidRPr="002F684E">
        <w:rPr>
          <w:rFonts w:ascii="Arial" w:hAnsi="Arial" w:cs="Arial"/>
          <w:lang w:val="pl-PL"/>
        </w:rPr>
        <w:tab/>
      </w:r>
      <w:r w:rsidR="000E1F39" w:rsidRPr="002F684E">
        <w:rPr>
          <w:rFonts w:ascii="Arial" w:hAnsi="Arial" w:cs="Arial"/>
          <w:lang w:val="pl-PL"/>
        </w:rPr>
        <w:tab/>
      </w:r>
      <w:r w:rsidR="000E1F39" w:rsidRPr="002F684E">
        <w:rPr>
          <w:rFonts w:ascii="Arial" w:hAnsi="Arial" w:cs="Arial"/>
          <w:lang w:val="pl-PL"/>
        </w:rPr>
        <w:tab/>
      </w:r>
      <w:r w:rsidR="000E1F39" w:rsidRPr="002F684E">
        <w:rPr>
          <w:rFonts w:ascii="Arial" w:hAnsi="Arial" w:cs="Arial"/>
          <w:lang w:val="pl-PL"/>
        </w:rPr>
        <w:tab/>
      </w:r>
      <w:r w:rsidR="000E1F39" w:rsidRPr="002F684E">
        <w:rPr>
          <w:rFonts w:ascii="Arial" w:hAnsi="Arial" w:cs="Arial"/>
          <w:lang w:val="pl-PL"/>
        </w:rPr>
        <w:tab/>
      </w:r>
      <w:r w:rsidR="00BF59E6" w:rsidRPr="002F684E">
        <w:rPr>
          <w:rFonts w:ascii="Arial" w:hAnsi="Arial" w:cs="Arial"/>
          <w:lang w:val="pl-PL"/>
        </w:rPr>
        <w:tab/>
      </w:r>
      <w:r w:rsidR="00894174">
        <w:rPr>
          <w:rFonts w:ascii="Arial" w:hAnsi="Arial" w:cs="Arial"/>
          <w:lang w:val="pl-PL"/>
        </w:rPr>
        <w:t xml:space="preserve">  </w:t>
      </w:r>
      <w:r w:rsidR="000E1F39" w:rsidRPr="002F684E">
        <w:rPr>
          <w:rFonts w:ascii="Arial" w:hAnsi="Arial" w:cs="Arial"/>
          <w:lang w:val="pl-PL"/>
        </w:rPr>
        <w:t>Stečajni upravitelj</w:t>
      </w:r>
    </w:p>
    <w:p w:rsidR="000E1F39" w:rsidRPr="002F684E" w:rsidRDefault="00765E67" w:rsidP="009736B9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Zagreb, 14</w:t>
      </w:r>
      <w:r w:rsidR="009736B9" w:rsidRPr="002F684E">
        <w:rPr>
          <w:rFonts w:ascii="Arial" w:hAnsi="Arial" w:cs="Arial"/>
          <w:lang w:val="pl-PL"/>
        </w:rPr>
        <w:t>.6.2016.</w:t>
      </w:r>
      <w:r w:rsidR="009736B9" w:rsidRPr="002F684E">
        <w:rPr>
          <w:rFonts w:ascii="Arial" w:hAnsi="Arial" w:cs="Arial"/>
          <w:lang w:val="pl-PL"/>
        </w:rPr>
        <w:tab/>
      </w:r>
      <w:r w:rsidR="009736B9" w:rsidRPr="002F684E">
        <w:rPr>
          <w:rFonts w:ascii="Arial" w:hAnsi="Arial" w:cs="Arial"/>
          <w:lang w:val="pl-PL"/>
        </w:rPr>
        <w:tab/>
      </w:r>
      <w:r w:rsidR="009736B9" w:rsidRPr="002F684E">
        <w:rPr>
          <w:rFonts w:ascii="Arial" w:hAnsi="Arial" w:cs="Arial"/>
          <w:lang w:val="pl-PL"/>
        </w:rPr>
        <w:tab/>
      </w:r>
      <w:r w:rsidR="009736B9" w:rsidRPr="002F684E">
        <w:rPr>
          <w:rFonts w:ascii="Arial" w:hAnsi="Arial" w:cs="Arial"/>
          <w:lang w:val="pl-PL"/>
        </w:rPr>
        <w:tab/>
      </w:r>
      <w:r w:rsidR="009736B9" w:rsidRPr="002F684E">
        <w:rPr>
          <w:rFonts w:ascii="Arial" w:hAnsi="Arial" w:cs="Arial"/>
          <w:lang w:val="pl-PL"/>
        </w:rPr>
        <w:tab/>
      </w:r>
      <w:r w:rsidR="009736B9" w:rsidRPr="002F684E">
        <w:rPr>
          <w:rFonts w:ascii="Arial" w:hAnsi="Arial" w:cs="Arial"/>
          <w:lang w:val="pl-PL"/>
        </w:rPr>
        <w:tab/>
      </w:r>
      <w:r w:rsidR="009736B9" w:rsidRPr="002F684E">
        <w:rPr>
          <w:rFonts w:ascii="Arial" w:hAnsi="Arial" w:cs="Arial"/>
          <w:lang w:val="pl-PL"/>
        </w:rPr>
        <w:tab/>
        <w:t>Božidar Brkljač, dipl. oecc</w:t>
      </w:r>
    </w:p>
    <w:p w:rsidR="00C61F72" w:rsidRPr="002F684E" w:rsidRDefault="00C61F72">
      <w:pPr>
        <w:rPr>
          <w:rFonts w:ascii="Arial" w:hAnsi="Arial" w:cs="Arial"/>
          <w:lang w:val="pl-PL"/>
        </w:rPr>
      </w:pPr>
    </w:p>
    <w:sectPr w:rsidR="00C61F72" w:rsidRPr="002F684E" w:rsidSect="002D71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11C38"/>
    <w:multiLevelType w:val="multilevel"/>
    <w:tmpl w:val="259070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0F2F7E"/>
    <w:rsid w:val="001A6F15"/>
    <w:rsid w:val="001C60F5"/>
    <w:rsid w:val="001E4250"/>
    <w:rsid w:val="002D3A0A"/>
    <w:rsid w:val="002D7193"/>
    <w:rsid w:val="002F684E"/>
    <w:rsid w:val="00302A58"/>
    <w:rsid w:val="0034110D"/>
    <w:rsid w:val="0039103E"/>
    <w:rsid w:val="003C6653"/>
    <w:rsid w:val="004253A6"/>
    <w:rsid w:val="00443A5C"/>
    <w:rsid w:val="00455B5E"/>
    <w:rsid w:val="004E1D85"/>
    <w:rsid w:val="005C2838"/>
    <w:rsid w:val="005D143F"/>
    <w:rsid w:val="005D4764"/>
    <w:rsid w:val="00602B32"/>
    <w:rsid w:val="0069663B"/>
    <w:rsid w:val="006B2AF1"/>
    <w:rsid w:val="006C1736"/>
    <w:rsid w:val="007427FB"/>
    <w:rsid w:val="007549C9"/>
    <w:rsid w:val="00765E67"/>
    <w:rsid w:val="007B2F6B"/>
    <w:rsid w:val="008323C2"/>
    <w:rsid w:val="008512FB"/>
    <w:rsid w:val="0086588E"/>
    <w:rsid w:val="00894174"/>
    <w:rsid w:val="00915B1A"/>
    <w:rsid w:val="009736B9"/>
    <w:rsid w:val="0098774F"/>
    <w:rsid w:val="00994E97"/>
    <w:rsid w:val="009A4806"/>
    <w:rsid w:val="00A047D4"/>
    <w:rsid w:val="00A33865"/>
    <w:rsid w:val="00B255D0"/>
    <w:rsid w:val="00BF59E6"/>
    <w:rsid w:val="00C249E0"/>
    <w:rsid w:val="00C37BBE"/>
    <w:rsid w:val="00C61F72"/>
    <w:rsid w:val="00C84F14"/>
    <w:rsid w:val="00CA15D3"/>
    <w:rsid w:val="00D00A6D"/>
    <w:rsid w:val="00D21D1C"/>
    <w:rsid w:val="00D56B38"/>
    <w:rsid w:val="00D97AB0"/>
    <w:rsid w:val="00DA4145"/>
    <w:rsid w:val="00DA4369"/>
    <w:rsid w:val="00DB30C9"/>
    <w:rsid w:val="00DD2577"/>
    <w:rsid w:val="00DF77BC"/>
    <w:rsid w:val="00EF0F39"/>
    <w:rsid w:val="00F1220F"/>
    <w:rsid w:val="00F12BFF"/>
    <w:rsid w:val="00F724E7"/>
    <w:rsid w:val="00F756BC"/>
    <w:rsid w:val="00FC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D0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2AF1"/>
    <w:pPr>
      <w:ind w:left="720"/>
      <w:contextualSpacing/>
    </w:pPr>
  </w:style>
  <w:style w:type="character" w:customStyle="1" w:styleId="tabletextfield">
    <w:name w:val="table_text_field"/>
    <w:rsid w:val="00C84F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D0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2AF1"/>
    <w:pPr>
      <w:ind w:left="720"/>
      <w:contextualSpacing/>
    </w:pPr>
  </w:style>
  <w:style w:type="character" w:customStyle="1" w:styleId="tabletextfield">
    <w:name w:val="table_text_field"/>
    <w:rsid w:val="00C84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1C0AF-B96B-4B5C-AFF3-9F687110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2016-06-16T07:05:00Z</cp:lastPrinted>
  <dcterms:created xsi:type="dcterms:W3CDTF">2016-06-21T08:38:00Z</dcterms:created>
  <dcterms:modified xsi:type="dcterms:W3CDTF">2016-06-21T08:38:00Z</dcterms:modified>
</cp:coreProperties>
</file>